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EA" w:rsidRDefault="008F4EEA" w:rsidP="008F4EEA">
      <w:pPr>
        <w:pStyle w:val="Tytu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79FEB" wp14:editId="4ADED7BB">
            <wp:simplePos x="0" y="0"/>
            <wp:positionH relativeFrom="column">
              <wp:posOffset>4846955</wp:posOffset>
            </wp:positionH>
            <wp:positionV relativeFrom="paragraph">
              <wp:posOffset>-137160</wp:posOffset>
            </wp:positionV>
            <wp:extent cx="1504950" cy="372110"/>
            <wp:effectExtent l="0" t="0" r="0" b="0"/>
            <wp:wrapSquare wrapText="bothSides"/>
            <wp:docPr id="3" name="Obraz 1" descr="C:\Users\K_Adamowicz\Desktop\LOGO,WZORY PISM I ZAŚWIADCZEŃ, DOKUMENTY SZKOLNE i do I klasy\LOGO_25LA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_Adamowicz\Desktop\LOGO,WZORY PISM I ZAŚWIADCZEŃ, DOKUMENTY SZKOLNE i do I klasy\LOGO_25LAT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70735" wp14:editId="42AC7A22">
            <wp:simplePos x="0" y="0"/>
            <wp:positionH relativeFrom="column">
              <wp:posOffset>-539115</wp:posOffset>
            </wp:positionH>
            <wp:positionV relativeFrom="paragraph">
              <wp:posOffset>-219075</wp:posOffset>
            </wp:positionV>
            <wp:extent cx="1543050" cy="1057275"/>
            <wp:effectExtent l="0" t="0" r="0" b="0"/>
            <wp:wrapNone/>
            <wp:docPr id="2" name="Obraz 1" descr="nowe logo MK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EA" w:rsidRDefault="008F4EEA" w:rsidP="008F4EEA">
      <w:pPr>
        <w:pStyle w:val="Tytu"/>
      </w:pPr>
    </w:p>
    <w:p w:rsidR="008F4EEA" w:rsidRPr="00C607FB" w:rsidRDefault="008F4EEA" w:rsidP="008F4EEA">
      <w:pPr>
        <w:pStyle w:val="Tytu"/>
        <w:rPr>
          <w:sz w:val="32"/>
          <w:szCs w:val="32"/>
        </w:rPr>
      </w:pPr>
      <w:r w:rsidRPr="00C607FB">
        <w:rPr>
          <w:sz w:val="32"/>
          <w:szCs w:val="32"/>
        </w:rPr>
        <w:t>XV</w:t>
      </w:r>
      <w:r>
        <w:rPr>
          <w:sz w:val="32"/>
          <w:szCs w:val="32"/>
        </w:rPr>
        <w:t>I</w:t>
      </w:r>
      <w:r w:rsidRPr="00C607FB">
        <w:rPr>
          <w:sz w:val="32"/>
          <w:szCs w:val="32"/>
        </w:rPr>
        <w:t xml:space="preserve"> Konkurs Literacki</w:t>
      </w:r>
    </w:p>
    <w:p w:rsidR="008F4EEA" w:rsidRDefault="008F4EEA" w:rsidP="008F4EEA">
      <w:pPr>
        <w:pStyle w:val="Tytu"/>
      </w:pPr>
      <w:r>
        <w:t>dla uczniów z województwa mazowieckiego</w:t>
      </w:r>
    </w:p>
    <w:p w:rsidR="008F4EEA" w:rsidRDefault="008F4EEA" w:rsidP="008F4EEA">
      <w:pPr>
        <w:pStyle w:val="Tytu"/>
      </w:pPr>
    </w:p>
    <w:p w:rsidR="008F4EEA" w:rsidRDefault="008F4EEA" w:rsidP="008F4EEA">
      <w:pPr>
        <w:jc w:val="right"/>
        <w:rPr>
          <w:rStyle w:val="Pogrubienie"/>
          <w:b w:val="0"/>
          <w:bCs w:val="0"/>
          <w:i/>
        </w:rPr>
      </w:pPr>
      <w:r w:rsidRPr="00965D8D">
        <w:rPr>
          <w:rStyle w:val="Pogrubienie"/>
          <w:b w:val="0"/>
          <w:bCs w:val="0"/>
          <w:i/>
        </w:rPr>
        <w:t>"Ni</w:t>
      </w:r>
      <w:r>
        <w:rPr>
          <w:rStyle w:val="Pogrubienie"/>
          <w:b w:val="0"/>
          <w:bCs w:val="0"/>
          <w:i/>
        </w:rPr>
        <w:t>kt nie jest za stary na marzenia.</w:t>
      </w:r>
    </w:p>
    <w:p w:rsidR="008F4EEA" w:rsidRDefault="008F4EEA" w:rsidP="008F4EEA">
      <w:pPr>
        <w:jc w:val="right"/>
        <w:rPr>
          <w:rStyle w:val="Pogrubienie"/>
          <w:b w:val="0"/>
          <w:bCs w:val="0"/>
          <w:i/>
        </w:rPr>
      </w:pPr>
      <w:r>
        <w:rPr>
          <w:rStyle w:val="Pogrubienie"/>
          <w:b w:val="0"/>
          <w:bCs w:val="0"/>
          <w:i/>
        </w:rPr>
        <w:t>Tak jak marzenia, nigdy się nie starzeją</w:t>
      </w:r>
      <w:r>
        <w:rPr>
          <w:rStyle w:val="Pogrubienie"/>
          <w:b w:val="0"/>
          <w:bCs w:val="0"/>
          <w:i/>
        </w:rPr>
        <w:t>.</w:t>
      </w:r>
      <w:r w:rsidRPr="00965D8D">
        <w:rPr>
          <w:rStyle w:val="Pogrubienie"/>
          <w:b w:val="0"/>
          <w:bCs w:val="0"/>
          <w:i/>
        </w:rPr>
        <w:t>"</w:t>
      </w:r>
    </w:p>
    <w:p w:rsidR="008F4EEA" w:rsidRDefault="008F4EEA" w:rsidP="008F4EEA">
      <w:pPr>
        <w:jc w:val="right"/>
        <w:rPr>
          <w:i/>
          <w:color w:val="222222"/>
          <w:shd w:val="clear" w:color="auto" w:fill="FFFFFF"/>
          <w:lang w:val="en-US"/>
        </w:rPr>
      </w:pPr>
      <w:r w:rsidRPr="008F4EEA">
        <w:rPr>
          <w:rStyle w:val="Pogrubienie"/>
          <w:b w:val="0"/>
          <w:bCs w:val="0"/>
          <w:i/>
        </w:rPr>
        <w:t xml:space="preserve"> </w:t>
      </w:r>
      <w:r w:rsidRPr="008F4EEA">
        <w:rPr>
          <w:rStyle w:val="Pogrubienie"/>
          <w:b w:val="0"/>
          <w:bCs w:val="0"/>
          <w:i/>
          <w:lang w:val="en-US"/>
        </w:rPr>
        <w:t>Lucy Maud Montgomery</w:t>
      </w:r>
    </w:p>
    <w:p w:rsidR="008F4EEA" w:rsidRPr="008F4EEA" w:rsidRDefault="008F4EEA" w:rsidP="008F4EEA">
      <w:pPr>
        <w:jc w:val="right"/>
        <w:rPr>
          <w:i/>
          <w:lang w:val="en-US"/>
        </w:rPr>
      </w:pP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Ania</w:t>
      </w:r>
      <w:proofErr w:type="spellEnd"/>
      <w:r>
        <w:rPr>
          <w:i/>
          <w:lang w:val="en-US"/>
        </w:rPr>
        <w:t xml:space="preserve"> z </w:t>
      </w:r>
      <w:proofErr w:type="spellStart"/>
      <w:r>
        <w:rPr>
          <w:i/>
          <w:lang w:val="en-US"/>
        </w:rPr>
        <w:t>Szumiących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Topoli</w:t>
      </w:r>
      <w:proofErr w:type="spellEnd"/>
      <w:r>
        <w:rPr>
          <w:i/>
          <w:lang w:val="en-US"/>
        </w:rPr>
        <w:t>”</w:t>
      </w:r>
    </w:p>
    <w:p w:rsidR="008F4EEA" w:rsidRPr="008F4EEA" w:rsidRDefault="008F4EEA" w:rsidP="008F4EEA">
      <w:pPr>
        <w:rPr>
          <w:lang w:val="en-US"/>
        </w:rPr>
      </w:pPr>
    </w:p>
    <w:p w:rsidR="008F4EEA" w:rsidRDefault="008F4EEA" w:rsidP="008F4EEA">
      <w:pPr>
        <w:ind w:firstLine="708"/>
        <w:jc w:val="both"/>
      </w:pPr>
      <w:r>
        <w:t>Serdecznie zapraszamy uczniów klas ósmych szkół podstawowych do udziału w XV</w:t>
      </w:r>
      <w:r>
        <w:t>I</w:t>
      </w:r>
      <w:r>
        <w:t xml:space="preserve"> Konkursie Literackim, którego finał odbędzie się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7. 1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 201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r. (</w:t>
      </w:r>
      <w:r>
        <w:rPr>
          <w:b/>
          <w:bCs/>
          <w:u w:val="single"/>
        </w:rPr>
        <w:t>środa</w:t>
      </w:r>
      <w:r w:rsidRPr="002416F1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o godz. 0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.00 </w:t>
      </w:r>
      <w:r>
        <w:t xml:space="preserve">w Niepublicznym Liceum Ogólnokształcącym im. Roberta Schumana w Warszawie przy ul. Zoltana </w:t>
      </w:r>
      <w:proofErr w:type="spellStart"/>
      <w:r>
        <w:t>Balo</w:t>
      </w:r>
      <w:proofErr w:type="spellEnd"/>
      <w:r>
        <w:t xml:space="preserve"> 1 (Ursynów Kabaty). </w:t>
      </w:r>
    </w:p>
    <w:p w:rsidR="008F4EEA" w:rsidRDefault="008F4EEA" w:rsidP="008F4EEA">
      <w:pPr>
        <w:jc w:val="both"/>
      </w:pPr>
    </w:p>
    <w:p w:rsidR="008F4EEA" w:rsidRPr="00020DFE" w:rsidRDefault="008F4EEA" w:rsidP="008F4EEA">
      <w:pPr>
        <w:jc w:val="center"/>
        <w:rPr>
          <w:b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  <w:shd w:val="clear" w:color="auto" w:fill="FFFFFF"/>
        </w:rPr>
        <w:t>Dopóki człowiek marzy, jest dzieckiem</w:t>
      </w:r>
      <w:r>
        <w:rPr>
          <w:b/>
          <w:color w:val="222222"/>
          <w:sz w:val="28"/>
          <w:szCs w:val="28"/>
          <w:u w:val="single"/>
          <w:shd w:val="clear" w:color="auto" w:fill="FFFFFF"/>
        </w:rPr>
        <w:t>.</w:t>
      </w:r>
    </w:p>
    <w:p w:rsidR="008F4EEA" w:rsidRDefault="008F4EEA" w:rsidP="008F4EEA">
      <w:pPr>
        <w:ind w:firstLine="708"/>
        <w:jc w:val="both"/>
      </w:pPr>
    </w:p>
    <w:p w:rsidR="008F4EEA" w:rsidRDefault="008F4EEA" w:rsidP="008F4EEA">
      <w:pPr>
        <w:rPr>
          <w:b/>
          <w:bCs/>
        </w:rPr>
      </w:pPr>
      <w:r>
        <w:rPr>
          <w:b/>
          <w:bCs/>
        </w:rPr>
        <w:t>Warunki konkursu:</w:t>
      </w:r>
    </w:p>
    <w:p w:rsidR="008F4EEA" w:rsidRDefault="008F4EEA" w:rsidP="008F4EEA">
      <w:pPr>
        <w:rPr>
          <w:b/>
          <w:bCs/>
        </w:rPr>
      </w:pPr>
    </w:p>
    <w:p w:rsidR="008F4EEA" w:rsidRDefault="008F4EEA" w:rsidP="008F4EEA">
      <w:pPr>
        <w:numPr>
          <w:ilvl w:val="0"/>
          <w:numId w:val="1"/>
        </w:numPr>
        <w:jc w:val="both"/>
      </w:pPr>
      <w:r>
        <w:t>w konkursie mogą brać udział uczniowie klas ósmych szkół podstawowych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konkurs obejmuje cztery kategorie (każdy uczeń może brać udział we wszystkich czterech kategoriach, w trzech, dwóch lub w jednej)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do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18</w:t>
      </w:r>
      <w:r>
        <w:rPr>
          <w:b/>
          <w:bCs/>
          <w:u w:val="single"/>
        </w:rPr>
        <w:t>. 11. 201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r. (poniedziałek</w:t>
      </w:r>
      <w:r w:rsidRPr="002416F1">
        <w:rPr>
          <w:b/>
          <w:bCs/>
          <w:u w:val="single"/>
        </w:rPr>
        <w:t>)</w:t>
      </w:r>
      <w:r>
        <w:t xml:space="preserve"> należy odesłać listę uczestników z zaznaczonymi kategoriami (również tytuł i autor w kategorii „Recytacja”) – po dwie osoby w każdej kategorii, maksymalnie 8 uczestników z jednej szkoły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eliminacje klasowe i szkolne na terenie swojej szkoły przeprowadzają nauczyciele języka polskiego i plastyki według własnych zasad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 xml:space="preserve">prace z kategorii: „Twórczość własna” i „Ilustracje do lektur” należy dostarczyć najpóźniej do </w:t>
      </w:r>
      <w:r>
        <w:rPr>
          <w:b/>
          <w:bCs/>
          <w:u w:val="single"/>
        </w:rPr>
        <w:t>18</w:t>
      </w:r>
      <w:r>
        <w:rPr>
          <w:b/>
          <w:bCs/>
          <w:u w:val="single"/>
        </w:rPr>
        <w:t>. 11. 201</w:t>
      </w:r>
      <w:r>
        <w:rPr>
          <w:b/>
          <w:bCs/>
          <w:u w:val="single"/>
        </w:rPr>
        <w:t>9</w:t>
      </w:r>
      <w:r w:rsidRPr="002416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r. (poniedziałek</w:t>
      </w:r>
      <w:r w:rsidRPr="002416F1">
        <w:rPr>
          <w:b/>
          <w:bCs/>
          <w:u w:val="single"/>
        </w:rPr>
        <w:t>)</w:t>
      </w:r>
      <w:r>
        <w:t xml:space="preserve"> do sekretariatu szkoły organizatorów – prace nie podlegają zwrotowi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 xml:space="preserve">w dzień finału konkursu zapraszamy tylko uczniów biorących udział w kategoriach „Czytanie ze zrozumieniem” i „Recytacja” oraz finalistów pozostałych kategorii 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finaliści kategorii „Twórczość własna” i „Ilustracje do lektur” zostaną powiadomieni telefonicznie i zaproszeni na finał konkursu</w:t>
      </w:r>
    </w:p>
    <w:p w:rsidR="008F4EEA" w:rsidRDefault="008F4EEA" w:rsidP="008F4EEA"/>
    <w:p w:rsidR="008F4EEA" w:rsidRDefault="008F4EEA" w:rsidP="008F4EEA">
      <w:pPr>
        <w:ind w:firstLine="360"/>
      </w:pPr>
      <w:r>
        <w:t>Zapraszamy do współpracy nauczycieli języka polskiego i plastyki. Wszelkie dodatkowe informacje można uzyskać od organizatorów:</w:t>
      </w:r>
    </w:p>
    <w:p w:rsidR="008F4EEA" w:rsidRDefault="008F4EEA" w:rsidP="008F4EEA">
      <w:pPr>
        <w:ind w:firstLine="360"/>
      </w:pPr>
    </w:p>
    <w:p w:rsidR="008F4EEA" w:rsidRDefault="008F4EEA" w:rsidP="008F4EEA">
      <w:r>
        <w:rPr>
          <w:b/>
        </w:rPr>
        <w:t>Barbara Łubkowska (koordynator konkursu) tel. 507-073-039</w:t>
      </w:r>
    </w:p>
    <w:p w:rsidR="008F4EEA" w:rsidRDefault="008F4EEA" w:rsidP="008F4EEA">
      <w:r>
        <w:t>Niepubliczne</w:t>
      </w:r>
      <w:r w:rsidRPr="006013CC">
        <w:t xml:space="preserve"> </w:t>
      </w:r>
      <w:r>
        <w:t>Liceum Ogólnokształcące im. Roberta Schumana Fundacji Primus</w:t>
      </w:r>
    </w:p>
    <w:p w:rsidR="008F4EEA" w:rsidRDefault="008F4EEA" w:rsidP="008F4EEA">
      <w:r>
        <w:t xml:space="preserve">ul. Zoltana </w:t>
      </w:r>
      <w:proofErr w:type="spellStart"/>
      <w:r>
        <w:t>Balo</w:t>
      </w:r>
      <w:proofErr w:type="spellEnd"/>
      <w:r>
        <w:t xml:space="preserve"> 1</w:t>
      </w:r>
    </w:p>
    <w:p w:rsidR="008F4EEA" w:rsidRDefault="008F4EEA" w:rsidP="008F4EEA">
      <w:r>
        <w:t>02 – 793 Warszawa</w:t>
      </w:r>
    </w:p>
    <w:p w:rsidR="008F4EEA" w:rsidRDefault="008F4EEA" w:rsidP="008F4EEA">
      <w:r>
        <w:t>tel. 648-28-53 (54)</w:t>
      </w:r>
    </w:p>
    <w:p w:rsidR="008F4EEA" w:rsidRDefault="008F4EEA" w:rsidP="008F4EEA"/>
    <w:p w:rsidR="008F4EEA" w:rsidRPr="00D7473D" w:rsidRDefault="008F4EEA" w:rsidP="008F4EEA">
      <w:pPr>
        <w:jc w:val="both"/>
        <w:rPr>
          <w:b/>
          <w:bCs/>
          <w:sz w:val="22"/>
          <w:szCs w:val="22"/>
        </w:rPr>
      </w:pPr>
      <w:r w:rsidRPr="00D7473D">
        <w:rPr>
          <w:b/>
          <w:bCs/>
          <w:sz w:val="22"/>
          <w:szCs w:val="22"/>
        </w:rPr>
        <w:t xml:space="preserve">Objęcie patronatem/rekomendacją konkursu (zawodów, turnieju)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  </w:t>
      </w:r>
    </w:p>
    <w:p w:rsidR="008F4EEA" w:rsidRDefault="008F4EEA" w:rsidP="008F4EEA">
      <w:pPr>
        <w:jc w:val="both"/>
        <w:rPr>
          <w:b/>
          <w:bCs/>
        </w:rPr>
      </w:pPr>
      <w:r w:rsidRPr="00D7473D">
        <w:rPr>
          <w:b/>
          <w:bCs/>
        </w:rPr>
        <w:t xml:space="preserve"> </w:t>
      </w:r>
      <w:r>
        <w:rPr>
          <w:b/>
          <w:bCs/>
        </w:rPr>
        <w:br w:type="page"/>
      </w:r>
      <w:r>
        <w:rPr>
          <w:b/>
          <w:bCs/>
        </w:rPr>
        <w:lastRenderedPageBreak/>
        <w:t>Szczegółowe informacje dotyczące poszczególnych kategorii:</w:t>
      </w:r>
    </w:p>
    <w:p w:rsidR="008F4EEA" w:rsidRDefault="008F4EEA" w:rsidP="008F4EEA">
      <w:pPr>
        <w:rPr>
          <w:b/>
          <w:bCs/>
        </w:rPr>
      </w:pPr>
    </w:p>
    <w:p w:rsidR="008F4EEA" w:rsidRDefault="008F4EEA" w:rsidP="008F4EEA">
      <w:pPr>
        <w:pStyle w:val="Nagwek1"/>
      </w:pPr>
      <w:r>
        <w:t>Kategoria „Twórczość własna”</w:t>
      </w:r>
    </w:p>
    <w:p w:rsidR="008F4EEA" w:rsidRDefault="008F4EEA" w:rsidP="008F4EEA">
      <w:pPr>
        <w:rPr>
          <w:b/>
          <w:bCs/>
          <w:i/>
          <w:iCs/>
        </w:rPr>
      </w:pPr>
    </w:p>
    <w:p w:rsidR="008F4EEA" w:rsidRDefault="008F4EEA" w:rsidP="008F4EEA">
      <w:pPr>
        <w:numPr>
          <w:ilvl w:val="0"/>
          <w:numId w:val="1"/>
        </w:numPr>
        <w:jc w:val="both"/>
      </w:pPr>
      <w:r>
        <w:t>praca złożona na konkurs powinna zawierać jeden wiersz lub jedną stronę A4 prozy – opowiadanie, opis, esej itp. (może być fragment)</w:t>
      </w:r>
    </w:p>
    <w:p w:rsidR="008F4EEA" w:rsidRPr="008F4EEA" w:rsidRDefault="008F4EEA" w:rsidP="008F4EEA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 xml:space="preserve">praca powinna być tematycznie związana z mottem konkursu </w:t>
      </w:r>
      <w:r w:rsidRPr="008F4EEA">
        <w:rPr>
          <w:rStyle w:val="Pogrubienie"/>
          <w:b w:val="0"/>
          <w:bCs w:val="0"/>
          <w:i/>
        </w:rPr>
        <w:t>"Nikt nie jest za stary na marzenia.</w:t>
      </w:r>
      <w:r w:rsidRPr="008F4EEA">
        <w:rPr>
          <w:rStyle w:val="Pogrubienie"/>
          <w:b w:val="0"/>
          <w:bCs w:val="0"/>
          <w:i/>
        </w:rPr>
        <w:t xml:space="preserve"> </w:t>
      </w:r>
      <w:r w:rsidRPr="008F4EEA">
        <w:rPr>
          <w:rStyle w:val="Pogrubienie"/>
          <w:b w:val="0"/>
          <w:bCs w:val="0"/>
          <w:i/>
        </w:rPr>
        <w:t>Tak jak marzenia, nigdy się nie starzeją."</w:t>
      </w:r>
      <w:r w:rsidRPr="008F4EEA">
        <w:rPr>
          <w:rStyle w:val="Pogrubienie"/>
          <w:b w:val="0"/>
          <w:bCs w:val="0"/>
          <w:i/>
        </w:rPr>
        <w:t xml:space="preserve"> 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praca powinna być napisana na papierze A4, na komputerze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praca powinna być opatrzona tytułem i danymi autora</w:t>
      </w:r>
    </w:p>
    <w:p w:rsidR="008F4EEA" w:rsidRDefault="008F4EEA" w:rsidP="008F4EEA"/>
    <w:p w:rsidR="008F4EEA" w:rsidRDefault="008F4EEA" w:rsidP="008F4EEA">
      <w:pPr>
        <w:rPr>
          <w:b/>
          <w:bCs/>
          <w:i/>
          <w:iCs/>
        </w:rPr>
      </w:pPr>
      <w:r>
        <w:rPr>
          <w:b/>
          <w:bCs/>
          <w:i/>
          <w:iCs/>
        </w:rPr>
        <w:t>Kategoria „Ilustracje do lektur”</w:t>
      </w:r>
    </w:p>
    <w:p w:rsidR="008F4EEA" w:rsidRDefault="008F4EEA" w:rsidP="008F4EEA">
      <w:pPr>
        <w:rPr>
          <w:b/>
          <w:bCs/>
          <w:i/>
          <w:iCs/>
        </w:rPr>
      </w:pPr>
    </w:p>
    <w:p w:rsidR="008F4EEA" w:rsidRPr="008F4EEA" w:rsidRDefault="008F4EEA" w:rsidP="008F4EEA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 xml:space="preserve">prace złożone na konkurs powinny być ilustracjami do wybranej lektury, która należy do kanonu lektur w klasach VII i VIII szkół podstawowych – </w:t>
      </w:r>
      <w:r w:rsidRPr="00D70CA6">
        <w:t xml:space="preserve">ilustracja powinna być </w:t>
      </w:r>
      <w:r>
        <w:t xml:space="preserve">związana z mottem konkursu </w:t>
      </w:r>
      <w:r w:rsidRPr="008F4EEA">
        <w:rPr>
          <w:rStyle w:val="Pogrubienie"/>
          <w:b w:val="0"/>
          <w:bCs w:val="0"/>
          <w:i/>
        </w:rPr>
        <w:t xml:space="preserve">"Nikt nie jest za stary na marzenia. Tak jak marzenia, nigdy się nie starzeją." </w:t>
      </w:r>
    </w:p>
    <w:p w:rsidR="008F4EEA" w:rsidRPr="002F43EF" w:rsidRDefault="008F4EEA" w:rsidP="008F4EEA">
      <w:pPr>
        <w:numPr>
          <w:ilvl w:val="0"/>
          <w:numId w:val="1"/>
        </w:numPr>
        <w:jc w:val="both"/>
        <w:rPr>
          <w:u w:val="single"/>
        </w:rPr>
      </w:pPr>
      <w:r>
        <w:t xml:space="preserve">praca powinna być złożona na kartonie A3, technika dowolna (pastele, farby, grafika wyklejanki, plastelina itp.) </w:t>
      </w:r>
      <w:r w:rsidRPr="002F43EF">
        <w:rPr>
          <w:u w:val="single"/>
        </w:rPr>
        <w:t>– prace złożone na innym formacie nie będą brane pod uwagę przy ocenianiu</w:t>
      </w:r>
    </w:p>
    <w:p w:rsidR="008F4EEA" w:rsidRDefault="008F4EEA" w:rsidP="008F4EEA"/>
    <w:p w:rsidR="008F4EEA" w:rsidRDefault="008F4EEA" w:rsidP="008F4EEA">
      <w:pPr>
        <w:pStyle w:val="Nagwek1"/>
      </w:pPr>
      <w:r>
        <w:t>Kategoria „Czytanie ze zrozumieniem”</w:t>
      </w:r>
    </w:p>
    <w:p w:rsidR="008F4EEA" w:rsidRDefault="008F4EEA" w:rsidP="008F4EEA">
      <w:pPr>
        <w:rPr>
          <w:b/>
          <w:bCs/>
          <w:i/>
          <w:iCs/>
        </w:rPr>
      </w:pPr>
    </w:p>
    <w:p w:rsidR="008F4EEA" w:rsidRDefault="008F4EEA" w:rsidP="008F4EEA">
      <w:pPr>
        <w:numPr>
          <w:ilvl w:val="0"/>
          <w:numId w:val="1"/>
        </w:numPr>
        <w:jc w:val="both"/>
      </w:pPr>
      <w:r>
        <w:t>uczestnik (finaliści szkolni) tej kategorii otrzyma tekst w czasie trwania finału, będzie miał 30 sekund na zapoznanie się z nim, następnie przeczyta go głośno (ocena za sprawność i płynność czytania), następnie będzie musiał udzielić odpowiedzi na 5 pytań dotyczących przeczytanego tekstu – nie mając już tekstu przed sobą</w:t>
      </w:r>
    </w:p>
    <w:p w:rsidR="008F4EEA" w:rsidRDefault="008F4EEA" w:rsidP="008F4EEA"/>
    <w:p w:rsidR="008F4EEA" w:rsidRDefault="008F4EEA" w:rsidP="008F4EEA">
      <w:pPr>
        <w:pStyle w:val="Nagwek2"/>
        <w:ind w:left="0"/>
      </w:pPr>
      <w:r>
        <w:t>Kategoria „Recytacja”</w:t>
      </w:r>
    </w:p>
    <w:p w:rsidR="008F4EEA" w:rsidRDefault="008F4EEA" w:rsidP="008F4EEA">
      <w:pPr>
        <w:ind w:left="360"/>
        <w:rPr>
          <w:b/>
          <w:bCs/>
          <w:i/>
          <w:iCs/>
        </w:rPr>
      </w:pPr>
    </w:p>
    <w:p w:rsidR="008F4EEA" w:rsidRDefault="008F4EEA" w:rsidP="008F4EEA">
      <w:pPr>
        <w:numPr>
          <w:ilvl w:val="0"/>
          <w:numId w:val="1"/>
        </w:numPr>
        <w:jc w:val="both"/>
      </w:pPr>
      <w:r>
        <w:t xml:space="preserve">finaliści szkolni zgłaszają do </w:t>
      </w:r>
      <w:r>
        <w:rPr>
          <w:b/>
          <w:bCs/>
          <w:u w:val="single"/>
        </w:rPr>
        <w:t>18</w:t>
      </w:r>
      <w:r>
        <w:rPr>
          <w:b/>
          <w:bCs/>
          <w:u w:val="single"/>
        </w:rPr>
        <w:t>. 11. 201</w:t>
      </w:r>
      <w:r>
        <w:rPr>
          <w:b/>
          <w:bCs/>
          <w:u w:val="single"/>
        </w:rPr>
        <w:t>9</w:t>
      </w:r>
      <w:r w:rsidRPr="002416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r. (poniedziałek</w:t>
      </w:r>
      <w:r w:rsidRPr="002416F1">
        <w:rPr>
          <w:b/>
          <w:bCs/>
          <w:u w:val="single"/>
        </w:rPr>
        <w:t>)</w:t>
      </w:r>
      <w:r>
        <w:t xml:space="preserve"> utwór, który będą recytować w dniu finału konkursu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uczestnicy mogą recytować wiersz lub fragment prozy (max. 3-4 min recytacji)</w:t>
      </w:r>
    </w:p>
    <w:p w:rsidR="00826445" w:rsidRPr="008F4EEA" w:rsidRDefault="008F4EEA" w:rsidP="00826445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 xml:space="preserve">oceniany będzie dobór repertuaru do motta konkursu: </w:t>
      </w:r>
      <w:r w:rsidR="00826445" w:rsidRPr="008F4EEA">
        <w:rPr>
          <w:rStyle w:val="Pogrubienie"/>
          <w:b w:val="0"/>
          <w:bCs w:val="0"/>
          <w:i/>
        </w:rPr>
        <w:t xml:space="preserve">"Nikt nie jest za stary na marzenia. Tak jak marzenia, nigdy się nie starzeją." </w:t>
      </w:r>
    </w:p>
    <w:p w:rsidR="008F4EEA" w:rsidRDefault="008F4EEA" w:rsidP="008F4EEA">
      <w:pPr>
        <w:numPr>
          <w:ilvl w:val="0"/>
          <w:numId w:val="1"/>
        </w:numPr>
        <w:jc w:val="both"/>
      </w:pPr>
      <w:r>
        <w:t>pamięciowe opanowanie tekstu, jego interpretacja i ogólne wrażenie</w:t>
      </w:r>
    </w:p>
    <w:p w:rsidR="008F4EEA" w:rsidRDefault="008F4EEA" w:rsidP="008F4EEA">
      <w:pPr>
        <w:ind w:left="720"/>
        <w:rPr>
          <w:u w:val="single"/>
        </w:rPr>
      </w:pPr>
    </w:p>
    <w:p w:rsidR="008F4EEA" w:rsidRDefault="008F4EEA" w:rsidP="008F4EEA">
      <w:r w:rsidRPr="00F81ABB">
        <w:rPr>
          <w:b/>
          <w:u w:val="single"/>
        </w:rPr>
        <w:t>Propozycje lektur</w:t>
      </w:r>
      <w:r w:rsidR="00FA1DF6">
        <w:rPr>
          <w:b/>
          <w:u w:val="single"/>
        </w:rPr>
        <w:t xml:space="preserve"> lub autorów</w:t>
      </w:r>
      <w:r w:rsidRPr="00F81ABB">
        <w:t>:</w:t>
      </w:r>
    </w:p>
    <w:p w:rsidR="008F4EEA" w:rsidRDefault="00432240" w:rsidP="008F4EEA">
      <w:pPr>
        <w:numPr>
          <w:ilvl w:val="0"/>
          <w:numId w:val="2"/>
        </w:numPr>
      </w:pPr>
      <w:r>
        <w:t>Jan Parandowski Mitologia</w:t>
      </w:r>
      <w:r w:rsidR="008F4EEA">
        <w:t xml:space="preserve"> „</w:t>
      </w:r>
      <w:r>
        <w:t>Dedal i Ikar</w:t>
      </w:r>
      <w:r w:rsidR="008F4EEA">
        <w:t>”</w:t>
      </w:r>
    </w:p>
    <w:p w:rsidR="008F4EEA" w:rsidRPr="00BD33FE" w:rsidRDefault="00A559B9" w:rsidP="008F4EEA">
      <w:pPr>
        <w:numPr>
          <w:ilvl w:val="0"/>
          <w:numId w:val="2"/>
        </w:numPr>
        <w:rPr>
          <w:rStyle w:val="Pogrubienie"/>
          <w:bCs w:val="0"/>
        </w:rPr>
      </w:pPr>
      <w:r>
        <w:rPr>
          <w:rStyle w:val="Pogrubienie"/>
          <w:b w:val="0"/>
        </w:rPr>
        <w:t xml:space="preserve">Francis Henrietta </w:t>
      </w:r>
      <w:proofErr w:type="spellStart"/>
      <w:r>
        <w:rPr>
          <w:rStyle w:val="Pogrubienie"/>
          <w:b w:val="0"/>
        </w:rPr>
        <w:t>Bunrett</w:t>
      </w:r>
      <w:proofErr w:type="spellEnd"/>
      <w:r w:rsidR="008F4EEA" w:rsidRPr="001D5D0C">
        <w:rPr>
          <w:rStyle w:val="Pogrubienie"/>
          <w:b w:val="0"/>
        </w:rPr>
        <w:t xml:space="preserve"> „</w:t>
      </w:r>
      <w:r>
        <w:rPr>
          <w:rStyle w:val="Pogrubienie"/>
          <w:b w:val="0"/>
        </w:rPr>
        <w:t>Tajemniczy ogród</w:t>
      </w:r>
      <w:r w:rsidR="008F4EEA" w:rsidRPr="001D5D0C">
        <w:rPr>
          <w:rStyle w:val="Pogrubienie"/>
          <w:b w:val="0"/>
        </w:rPr>
        <w:t>”</w:t>
      </w:r>
    </w:p>
    <w:p w:rsidR="008F4EEA" w:rsidRPr="00BD33FE" w:rsidRDefault="00A559B9" w:rsidP="008F4EEA">
      <w:pPr>
        <w:numPr>
          <w:ilvl w:val="0"/>
          <w:numId w:val="2"/>
        </w:numPr>
        <w:rPr>
          <w:rStyle w:val="Pogrubienie"/>
          <w:bCs w:val="0"/>
        </w:rPr>
      </w:pPr>
      <w:r>
        <w:rPr>
          <w:rStyle w:val="Pogrubienie"/>
          <w:b w:val="0"/>
        </w:rPr>
        <w:t xml:space="preserve">Lucy </w:t>
      </w:r>
      <w:proofErr w:type="spellStart"/>
      <w:r>
        <w:rPr>
          <w:rStyle w:val="Pogrubienie"/>
          <w:b w:val="0"/>
        </w:rPr>
        <w:t>Maud</w:t>
      </w:r>
      <w:proofErr w:type="spellEnd"/>
      <w:r>
        <w:rPr>
          <w:rStyle w:val="Pogrubienie"/>
          <w:b w:val="0"/>
        </w:rPr>
        <w:t xml:space="preserve"> Montgomery</w:t>
      </w:r>
      <w:r w:rsidR="008F4EEA" w:rsidRPr="00BD33FE">
        <w:rPr>
          <w:rStyle w:val="Pogrubienie"/>
          <w:b w:val="0"/>
        </w:rPr>
        <w:t xml:space="preserve"> </w:t>
      </w:r>
      <w:r w:rsidR="008F4EEA" w:rsidRPr="00B95901">
        <w:rPr>
          <w:rStyle w:val="Pogrubienie"/>
          <w:b w:val="0"/>
          <w:color w:val="000000"/>
        </w:rPr>
        <w:t>„</w:t>
      </w:r>
      <w:r>
        <w:rPr>
          <w:bCs/>
          <w:color w:val="000000"/>
        </w:rPr>
        <w:t>Ania z Zielonego Wzgórza”</w:t>
      </w:r>
    </w:p>
    <w:p w:rsidR="008F4EEA" w:rsidRPr="001D5D0C" w:rsidRDefault="00A559B9" w:rsidP="008F4EEA">
      <w:pPr>
        <w:numPr>
          <w:ilvl w:val="0"/>
          <w:numId w:val="2"/>
        </w:numPr>
        <w:rPr>
          <w:rStyle w:val="Pogrubienie"/>
          <w:bCs w:val="0"/>
          <w:color w:val="000000"/>
        </w:rPr>
      </w:pPr>
      <w:r>
        <w:rPr>
          <w:rStyle w:val="Pogrubienie"/>
          <w:b w:val="0"/>
        </w:rPr>
        <w:t>Janusz Korczak</w:t>
      </w:r>
      <w:r w:rsidR="008F4EEA">
        <w:rPr>
          <w:rStyle w:val="Pogrubienie"/>
          <w:b w:val="0"/>
        </w:rPr>
        <w:t xml:space="preserve"> „</w:t>
      </w:r>
      <w:r>
        <w:rPr>
          <w:rStyle w:val="Pogrubienie"/>
          <w:b w:val="0"/>
        </w:rPr>
        <w:t>Król Maciuś Pierwszy</w:t>
      </w:r>
      <w:r w:rsidR="008F4EEA">
        <w:rPr>
          <w:rStyle w:val="Pogrubienie"/>
          <w:b w:val="0"/>
        </w:rPr>
        <w:t>”</w:t>
      </w:r>
    </w:p>
    <w:p w:rsidR="008F4EEA" w:rsidRPr="00B95901" w:rsidRDefault="00A559B9" w:rsidP="008F4EEA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Antoine</w:t>
      </w:r>
      <w:proofErr w:type="spellEnd"/>
      <w:r>
        <w:rPr>
          <w:color w:val="000000"/>
          <w:shd w:val="clear" w:color="auto" w:fill="FFFFFF"/>
        </w:rPr>
        <w:t xml:space="preserve"> de Saint-</w:t>
      </w:r>
      <w:proofErr w:type="spellStart"/>
      <w:r>
        <w:rPr>
          <w:color w:val="000000"/>
          <w:shd w:val="clear" w:color="auto" w:fill="FFFFFF"/>
        </w:rPr>
        <w:t>Exupery</w:t>
      </w:r>
      <w:proofErr w:type="spellEnd"/>
      <w:r w:rsidR="008F4EEA" w:rsidRPr="00B95901">
        <w:rPr>
          <w:bCs/>
          <w:color w:val="000000"/>
        </w:rPr>
        <w:t xml:space="preserve"> „</w:t>
      </w:r>
      <w:r>
        <w:rPr>
          <w:bCs/>
          <w:color w:val="000000"/>
        </w:rPr>
        <w:t>Mały Książę</w:t>
      </w:r>
      <w:r w:rsidR="008F4EEA" w:rsidRPr="00B95901">
        <w:rPr>
          <w:bCs/>
          <w:color w:val="000000"/>
        </w:rPr>
        <w:t>”</w:t>
      </w:r>
      <w:r w:rsidR="008F4EEA" w:rsidRPr="00B95901">
        <w:rPr>
          <w:color w:val="000000"/>
          <w:shd w:val="clear" w:color="auto" w:fill="FFFFFF"/>
        </w:rPr>
        <w:t xml:space="preserve"> </w:t>
      </w:r>
    </w:p>
    <w:p w:rsidR="008F4EEA" w:rsidRPr="00676B19" w:rsidRDefault="00A559B9" w:rsidP="008F4EEA">
      <w:pPr>
        <w:numPr>
          <w:ilvl w:val="0"/>
          <w:numId w:val="2"/>
        </w:numPr>
        <w:rPr>
          <w:rStyle w:val="Pogrubienie"/>
          <w:bCs w:val="0"/>
          <w:color w:val="000000"/>
        </w:rPr>
      </w:pPr>
      <w:r w:rsidRPr="00A559B9">
        <w:rPr>
          <w:rStyle w:val="Pogrubienie"/>
          <w:b w:val="0"/>
          <w:lang w:val="en-US"/>
        </w:rPr>
        <w:t>James Ma</w:t>
      </w:r>
      <w:r>
        <w:rPr>
          <w:rStyle w:val="Pogrubienie"/>
          <w:b w:val="0"/>
          <w:lang w:val="en-US"/>
        </w:rPr>
        <w:t>tthew</w:t>
      </w:r>
      <w:r w:rsidRPr="00A559B9">
        <w:rPr>
          <w:rStyle w:val="Pogrubienie"/>
          <w:b w:val="0"/>
          <w:lang w:val="en-US"/>
        </w:rPr>
        <w:t xml:space="preserve"> </w:t>
      </w:r>
      <w:proofErr w:type="spellStart"/>
      <w:r w:rsidRPr="00A559B9">
        <w:rPr>
          <w:rStyle w:val="Pogrubienie"/>
          <w:b w:val="0"/>
          <w:lang w:val="en-US"/>
        </w:rPr>
        <w:t>B</w:t>
      </w:r>
      <w:r>
        <w:rPr>
          <w:rStyle w:val="Pogrubienie"/>
          <w:b w:val="0"/>
          <w:lang w:val="en-US"/>
        </w:rPr>
        <w:t>ar</w:t>
      </w:r>
      <w:r w:rsidRPr="00A559B9">
        <w:rPr>
          <w:rStyle w:val="Pogrubienie"/>
          <w:b w:val="0"/>
          <w:lang w:val="en-US"/>
        </w:rPr>
        <w:t>ri</w:t>
      </w:r>
      <w:proofErr w:type="spellEnd"/>
      <w:r>
        <w:rPr>
          <w:rStyle w:val="Pogrubienie"/>
          <w:b w:val="0"/>
          <w:lang w:val="en-US"/>
        </w:rPr>
        <w:t xml:space="preserve"> </w:t>
      </w:r>
      <w:r w:rsidR="008F4EEA">
        <w:rPr>
          <w:rStyle w:val="Pogrubienie"/>
          <w:b w:val="0"/>
        </w:rPr>
        <w:t>„</w:t>
      </w:r>
      <w:r>
        <w:rPr>
          <w:rStyle w:val="Pogrubienie"/>
          <w:b w:val="0"/>
        </w:rPr>
        <w:t>Piotruś Pan</w:t>
      </w:r>
      <w:r w:rsidR="008F4EEA">
        <w:rPr>
          <w:rStyle w:val="Pogrubienie"/>
          <w:b w:val="0"/>
        </w:rPr>
        <w:t>”</w:t>
      </w:r>
    </w:p>
    <w:p w:rsidR="008F4EEA" w:rsidRDefault="00A559B9" w:rsidP="00A559B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Lewis Carroll </w:t>
      </w:r>
      <w:r w:rsidR="008F4EEA">
        <w:rPr>
          <w:color w:val="000000"/>
        </w:rPr>
        <w:t>„</w:t>
      </w:r>
      <w:r>
        <w:rPr>
          <w:color w:val="000000"/>
        </w:rPr>
        <w:t>Alicja w krainie czarów</w:t>
      </w:r>
      <w:r w:rsidR="008F4EEA">
        <w:rPr>
          <w:color w:val="000000"/>
        </w:rPr>
        <w:t>”</w:t>
      </w:r>
    </w:p>
    <w:p w:rsidR="00FA1DF6" w:rsidRDefault="00FA1DF6" w:rsidP="00A559B9">
      <w:pPr>
        <w:numPr>
          <w:ilvl w:val="0"/>
          <w:numId w:val="2"/>
        </w:numPr>
        <w:rPr>
          <w:color w:val="000000"/>
        </w:rPr>
      </w:pPr>
      <w:r w:rsidRPr="00FA1DF6">
        <w:rPr>
          <w:color w:val="000000"/>
        </w:rPr>
        <w:t>Paulo Coelho</w:t>
      </w:r>
      <w:r>
        <w:rPr>
          <w:color w:val="000000"/>
        </w:rPr>
        <w:t xml:space="preserve"> „Alchemik”</w:t>
      </w:r>
    </w:p>
    <w:p w:rsidR="00FA1DF6" w:rsidRPr="00FA1DF6" w:rsidRDefault="00FA1DF6" w:rsidP="00A559B9">
      <w:pPr>
        <w:numPr>
          <w:ilvl w:val="0"/>
          <w:numId w:val="2"/>
        </w:numPr>
        <w:rPr>
          <w:color w:val="000000"/>
        </w:rPr>
      </w:pPr>
      <w:bookmarkStart w:id="0" w:name="_GoBack"/>
      <w:bookmarkEnd w:id="0"/>
      <w:r w:rsidRPr="00FA1DF6">
        <w:rPr>
          <w:color w:val="000000"/>
        </w:rPr>
        <w:t xml:space="preserve">Nancy </w:t>
      </w:r>
      <w:proofErr w:type="spellStart"/>
      <w:r w:rsidRPr="00FA1DF6">
        <w:rPr>
          <w:color w:val="000000"/>
        </w:rPr>
        <w:t>Kleinbaum</w:t>
      </w:r>
      <w:proofErr w:type="spellEnd"/>
      <w:r w:rsidRPr="00FA1DF6">
        <w:rPr>
          <w:color w:val="000000"/>
        </w:rPr>
        <w:t xml:space="preserve"> „Stowarzyszen</w:t>
      </w:r>
      <w:r>
        <w:rPr>
          <w:color w:val="000000"/>
        </w:rPr>
        <w:t>ie Umarłych Poetów”</w:t>
      </w:r>
    </w:p>
    <w:p w:rsidR="008F4EEA" w:rsidRPr="00FA1DF6" w:rsidRDefault="008F4EEA" w:rsidP="008F4EEA">
      <w:pPr>
        <w:ind w:left="720"/>
        <w:rPr>
          <w:color w:val="000000"/>
        </w:rPr>
      </w:pPr>
    </w:p>
    <w:p w:rsidR="008F4EEA" w:rsidRPr="00C47FE0" w:rsidRDefault="008F4EEA" w:rsidP="008F4EEA">
      <w:pPr>
        <w:ind w:left="720"/>
        <w:jc w:val="center"/>
        <w:rPr>
          <w:b/>
          <w:sz w:val="28"/>
          <w:szCs w:val="28"/>
          <w:u w:val="single"/>
        </w:rPr>
      </w:pPr>
      <w:r w:rsidRPr="00C47FE0">
        <w:rPr>
          <w:b/>
          <w:sz w:val="28"/>
          <w:szCs w:val="28"/>
          <w:u w:val="single"/>
        </w:rPr>
        <w:t>Na finalistów czekają cenne nagrody książkowe</w:t>
      </w:r>
      <w:r>
        <w:rPr>
          <w:b/>
          <w:sz w:val="28"/>
          <w:szCs w:val="28"/>
          <w:u w:val="single"/>
        </w:rPr>
        <w:t>.</w:t>
      </w:r>
    </w:p>
    <w:p w:rsidR="008F4EEA" w:rsidRDefault="008F4EEA" w:rsidP="008F4EEA">
      <w:pPr>
        <w:ind w:left="720"/>
      </w:pPr>
    </w:p>
    <w:p w:rsidR="008F4EEA" w:rsidRPr="00CD0EB7" w:rsidRDefault="008F4EEA" w:rsidP="008F4EEA">
      <w:pPr>
        <w:pStyle w:val="NormalnyWeb"/>
        <w:sectPr w:rsidR="008F4EEA" w:rsidRPr="00CD0EB7" w:rsidSect="002F43EF"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p w:rsidR="008F4EEA" w:rsidRDefault="008F4EEA" w:rsidP="008F4EEA">
      <w:pPr>
        <w:pStyle w:val="Nagwek3"/>
      </w:pPr>
      <w:r>
        <w:lastRenderedPageBreak/>
        <w:t>Lista zgłoszeniowa uczestników XV</w:t>
      </w:r>
      <w:r w:rsidR="00826445">
        <w:t>I</w:t>
      </w:r>
      <w:r>
        <w:t xml:space="preserve"> Konkursu Literackiego</w:t>
      </w:r>
    </w:p>
    <w:p w:rsidR="008F4EEA" w:rsidRPr="000B0A60" w:rsidRDefault="008F4EEA" w:rsidP="008F4EEA">
      <w:pPr>
        <w:pStyle w:val="Tytu"/>
        <w:tabs>
          <w:tab w:val="left" w:pos="9214"/>
        </w:tabs>
        <w:jc w:val="left"/>
      </w:pPr>
      <w: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94"/>
        <w:gridCol w:w="1639"/>
        <w:gridCol w:w="2394"/>
        <w:gridCol w:w="2762"/>
        <w:gridCol w:w="1491"/>
        <w:gridCol w:w="1718"/>
      </w:tblGrid>
      <w:tr w:rsidR="008F4EEA" w:rsidTr="00DB2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Merge w:val="restart"/>
          </w:tcPr>
          <w:p w:rsidR="008F4EEA" w:rsidRDefault="008F4EEA" w:rsidP="00DB2829">
            <w:pPr>
              <w:rPr>
                <w:b/>
                <w:bCs/>
              </w:rPr>
            </w:pPr>
          </w:p>
          <w:p w:rsidR="008F4EEA" w:rsidRDefault="008F4EEA" w:rsidP="00DB282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46" w:type="dxa"/>
            <w:vMerge w:val="restart"/>
          </w:tcPr>
          <w:p w:rsidR="008F4EEA" w:rsidRDefault="008F4EEA" w:rsidP="00DB2829">
            <w:pPr>
              <w:jc w:val="center"/>
              <w:rPr>
                <w:b/>
                <w:bCs/>
              </w:rPr>
            </w:pPr>
          </w:p>
          <w:p w:rsidR="008F4EEA" w:rsidRDefault="008F4EEA" w:rsidP="00DB2829">
            <w:pPr>
              <w:pStyle w:val="Nagwek4"/>
            </w:pPr>
            <w:r>
              <w:t>Imię i nazwisko</w:t>
            </w:r>
          </w:p>
        </w:tc>
        <w:tc>
          <w:tcPr>
            <w:tcW w:w="10102" w:type="dxa"/>
            <w:gridSpan w:val="5"/>
          </w:tcPr>
          <w:p w:rsidR="008F4EEA" w:rsidRDefault="008F4EEA" w:rsidP="00DB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Kategorie</w:t>
            </w:r>
          </w:p>
        </w:tc>
      </w:tr>
      <w:tr w:rsidR="008F4EEA" w:rsidTr="00DB2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3546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</w:tcPr>
          <w:p w:rsidR="008F4EEA" w:rsidRDefault="008F4EEA" w:rsidP="00DB2829">
            <w:pPr>
              <w:rPr>
                <w:b/>
                <w:bCs/>
              </w:rPr>
            </w:pPr>
            <w:r>
              <w:rPr>
                <w:b/>
                <w:bCs/>
              </w:rPr>
              <w:t>Czytanie ze zrozumieniem</w:t>
            </w:r>
          </w:p>
        </w:tc>
        <w:tc>
          <w:tcPr>
            <w:tcW w:w="5236" w:type="dxa"/>
            <w:gridSpan w:val="2"/>
          </w:tcPr>
          <w:p w:rsidR="008F4EEA" w:rsidRDefault="008F4EEA" w:rsidP="00DB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Recytacja</w:t>
            </w:r>
          </w:p>
        </w:tc>
        <w:tc>
          <w:tcPr>
            <w:tcW w:w="1496" w:type="dxa"/>
            <w:vMerge w:val="restart"/>
          </w:tcPr>
          <w:p w:rsidR="008F4EEA" w:rsidRDefault="008F4EEA" w:rsidP="00DB2829">
            <w:pPr>
              <w:rPr>
                <w:b/>
                <w:bCs/>
              </w:rPr>
            </w:pPr>
            <w:r>
              <w:rPr>
                <w:b/>
                <w:bCs/>
              </w:rPr>
              <w:t>Twórczość własna</w:t>
            </w:r>
          </w:p>
        </w:tc>
        <w:tc>
          <w:tcPr>
            <w:tcW w:w="1730" w:type="dxa"/>
            <w:vMerge w:val="restart"/>
          </w:tcPr>
          <w:p w:rsidR="008F4EEA" w:rsidRDefault="008F4EEA" w:rsidP="00DB2829">
            <w:pPr>
              <w:rPr>
                <w:b/>
                <w:bCs/>
              </w:rPr>
            </w:pPr>
            <w:r>
              <w:rPr>
                <w:b/>
                <w:bCs/>
              </w:rPr>
              <w:t>Ilustracje do lektur</w:t>
            </w:r>
          </w:p>
        </w:tc>
      </w:tr>
      <w:tr w:rsidR="008F4EEA" w:rsidTr="00DB2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3546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8F4EEA" w:rsidRDefault="008F4EEA" w:rsidP="00DB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805" w:type="dxa"/>
          </w:tcPr>
          <w:p w:rsidR="008F4EEA" w:rsidRDefault="008F4EEA" w:rsidP="00DB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496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730" w:type="dxa"/>
            <w:vMerge/>
          </w:tcPr>
          <w:p w:rsidR="008F4EEA" w:rsidRDefault="008F4EEA" w:rsidP="00DB2829">
            <w:pPr>
              <w:rPr>
                <w:b/>
                <w:bCs/>
              </w:rPr>
            </w:pPr>
          </w:p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  <w:bCs/>
              </w:rPr>
            </w:pPr>
          </w:p>
          <w:p w:rsidR="008F4EEA" w:rsidRPr="000B0A60" w:rsidRDefault="008F4EEA" w:rsidP="00DB2829">
            <w:pPr>
              <w:rPr>
                <w:b/>
                <w:bCs/>
              </w:rPr>
            </w:pPr>
            <w:r w:rsidRPr="000B0A60">
              <w:rPr>
                <w:b/>
                <w:bCs/>
              </w:rPr>
              <w:t>1.</w:t>
            </w:r>
          </w:p>
        </w:tc>
        <w:tc>
          <w:tcPr>
            <w:tcW w:w="3546" w:type="dxa"/>
          </w:tcPr>
          <w:p w:rsidR="008F4EEA" w:rsidRDefault="008F4EEA" w:rsidP="00DB2829">
            <w:pPr>
              <w:rPr>
                <w:b/>
                <w:bCs/>
              </w:rPr>
            </w:pPr>
          </w:p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640" w:type="dxa"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8F4EEA" w:rsidRDefault="008F4EEA" w:rsidP="00DB2829">
            <w:pPr>
              <w:rPr>
                <w:b/>
                <w:bCs/>
              </w:rPr>
            </w:pPr>
          </w:p>
        </w:tc>
        <w:tc>
          <w:tcPr>
            <w:tcW w:w="1730" w:type="dxa"/>
          </w:tcPr>
          <w:p w:rsidR="008F4EEA" w:rsidRDefault="008F4EEA" w:rsidP="00DB2829">
            <w:pPr>
              <w:rPr>
                <w:b/>
                <w:bCs/>
              </w:rPr>
            </w:pPr>
          </w:p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2.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3.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4.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5.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6.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7.</w:t>
            </w:r>
          </w:p>
        </w:tc>
        <w:tc>
          <w:tcPr>
            <w:tcW w:w="3546" w:type="dxa"/>
          </w:tcPr>
          <w:p w:rsidR="008F4EEA" w:rsidRDefault="008F4EEA" w:rsidP="00DB2829"/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  <w:tr w:rsidR="008F4EEA" w:rsidTr="00DB2829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8F4EEA" w:rsidRPr="000B0A60" w:rsidRDefault="008F4EEA" w:rsidP="00DB2829">
            <w:pPr>
              <w:rPr>
                <w:b/>
              </w:rPr>
            </w:pPr>
          </w:p>
          <w:p w:rsidR="008F4EEA" w:rsidRPr="000B0A60" w:rsidRDefault="008F4EEA" w:rsidP="00DB2829">
            <w:pPr>
              <w:rPr>
                <w:b/>
              </w:rPr>
            </w:pPr>
            <w:r w:rsidRPr="000B0A60">
              <w:rPr>
                <w:b/>
              </w:rPr>
              <w:t>8.</w:t>
            </w:r>
          </w:p>
        </w:tc>
        <w:tc>
          <w:tcPr>
            <w:tcW w:w="3546" w:type="dxa"/>
          </w:tcPr>
          <w:p w:rsidR="008F4EEA" w:rsidRDefault="008F4EEA" w:rsidP="00DB2829"/>
        </w:tc>
        <w:tc>
          <w:tcPr>
            <w:tcW w:w="1640" w:type="dxa"/>
          </w:tcPr>
          <w:p w:rsidR="008F4EEA" w:rsidRDefault="008F4EEA" w:rsidP="00DB2829"/>
        </w:tc>
        <w:tc>
          <w:tcPr>
            <w:tcW w:w="2431" w:type="dxa"/>
          </w:tcPr>
          <w:p w:rsidR="008F4EEA" w:rsidRDefault="008F4EEA" w:rsidP="00DB2829"/>
        </w:tc>
        <w:tc>
          <w:tcPr>
            <w:tcW w:w="2805" w:type="dxa"/>
          </w:tcPr>
          <w:p w:rsidR="008F4EEA" w:rsidRDefault="008F4EEA" w:rsidP="00DB2829"/>
        </w:tc>
        <w:tc>
          <w:tcPr>
            <w:tcW w:w="1496" w:type="dxa"/>
          </w:tcPr>
          <w:p w:rsidR="008F4EEA" w:rsidRDefault="008F4EEA" w:rsidP="00DB2829"/>
        </w:tc>
        <w:tc>
          <w:tcPr>
            <w:tcW w:w="1730" w:type="dxa"/>
          </w:tcPr>
          <w:p w:rsidR="008F4EEA" w:rsidRDefault="008F4EEA" w:rsidP="00DB2829"/>
        </w:tc>
      </w:tr>
    </w:tbl>
    <w:p w:rsidR="008F4EEA" w:rsidRDefault="008F4EEA" w:rsidP="008F4EEA">
      <w:pPr>
        <w:rPr>
          <w:sz w:val="32"/>
          <w:szCs w:val="32"/>
        </w:rPr>
      </w:pPr>
    </w:p>
    <w:p w:rsidR="008F4EEA" w:rsidRDefault="008F4EEA" w:rsidP="008F4EEA">
      <w:pPr>
        <w:rPr>
          <w:sz w:val="32"/>
          <w:szCs w:val="32"/>
        </w:rPr>
      </w:pPr>
      <w:r w:rsidRPr="0069378E">
        <w:rPr>
          <w:sz w:val="32"/>
          <w:szCs w:val="32"/>
        </w:rPr>
        <w:t>Szkolny opiekun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owie</w:t>
      </w:r>
      <w:proofErr w:type="spellEnd"/>
      <w:r w:rsidRPr="0069378E">
        <w:rPr>
          <w:sz w:val="32"/>
          <w:szCs w:val="32"/>
        </w:rPr>
        <w:t xml:space="preserve"> (imię i nazwisko) ………………………………………………</w:t>
      </w:r>
      <w:r>
        <w:rPr>
          <w:sz w:val="32"/>
          <w:szCs w:val="32"/>
        </w:rPr>
        <w:t>.................................</w:t>
      </w:r>
    </w:p>
    <w:p w:rsidR="008F4EEA" w:rsidRDefault="008F4EEA" w:rsidP="008F4EEA">
      <w:pPr>
        <w:rPr>
          <w:sz w:val="32"/>
          <w:szCs w:val="32"/>
        </w:rPr>
      </w:pPr>
    </w:p>
    <w:p w:rsidR="008F4EEA" w:rsidRDefault="008F4EEA" w:rsidP="008F4EEA">
      <w:pPr>
        <w:rPr>
          <w:sz w:val="32"/>
          <w:szCs w:val="32"/>
        </w:rPr>
      </w:pPr>
      <w:r>
        <w:rPr>
          <w:sz w:val="32"/>
          <w:szCs w:val="32"/>
        </w:rPr>
        <w:t xml:space="preserve">(czytelnie – informacja do </w:t>
      </w:r>
      <w:proofErr w:type="gramStart"/>
      <w:r>
        <w:rPr>
          <w:sz w:val="32"/>
          <w:szCs w:val="32"/>
        </w:rPr>
        <w:t>podziękowań)…</w:t>
      </w:r>
      <w:proofErr w:type="gramEnd"/>
      <w:r>
        <w:rPr>
          <w:sz w:val="32"/>
          <w:szCs w:val="32"/>
        </w:rPr>
        <w:t>………………………………………………………………......</w:t>
      </w:r>
    </w:p>
    <w:p w:rsidR="008F4EEA" w:rsidRDefault="008F4EEA" w:rsidP="008F4EEA">
      <w:pPr>
        <w:rPr>
          <w:sz w:val="32"/>
          <w:szCs w:val="32"/>
        </w:rPr>
      </w:pPr>
    </w:p>
    <w:p w:rsidR="008F4EEA" w:rsidRPr="0069378E" w:rsidRDefault="008F4EEA" w:rsidP="008F4EE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E80ABA" w:rsidRDefault="00E80ABA"/>
    <w:sectPr w:rsidR="00E80AB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7EA"/>
    <w:multiLevelType w:val="hybridMultilevel"/>
    <w:tmpl w:val="8692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0F1"/>
    <w:multiLevelType w:val="hybridMultilevel"/>
    <w:tmpl w:val="F6B079D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A"/>
    <w:rsid w:val="00027AE2"/>
    <w:rsid w:val="00432240"/>
    <w:rsid w:val="00826445"/>
    <w:rsid w:val="008F4EEA"/>
    <w:rsid w:val="00A25AF3"/>
    <w:rsid w:val="00A559B9"/>
    <w:rsid w:val="00E80ABA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71D"/>
  <w15:chartTrackingRefBased/>
  <w15:docId w15:val="{7C27219D-5F01-B44F-A296-F60D4A0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559B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EEA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8F4EEA"/>
    <w:pPr>
      <w:keepNext/>
      <w:ind w:left="36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F4EEA"/>
    <w:pPr>
      <w:keepNext/>
      <w:jc w:val="center"/>
      <w:outlineLvl w:val="2"/>
    </w:pPr>
    <w:rPr>
      <w:b/>
      <w:bCs/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F4EE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EE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8F4EE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8F4EEA"/>
    <w:rPr>
      <w:rFonts w:ascii="Times New Roman" w:eastAsia="Times New Roman" w:hAnsi="Times New Roman" w:cs="Times New Roman"/>
      <w:b/>
      <w:bCs/>
      <w:i/>
      <w:iC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F4EEA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8F4EEA"/>
    <w:pPr>
      <w:jc w:val="center"/>
    </w:pPr>
    <w:rPr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8F4EEA"/>
    <w:rPr>
      <w:rFonts w:ascii="Times New Roman" w:eastAsia="Times New Roman" w:hAnsi="Times New Roman" w:cs="Times New Roman"/>
      <w:b/>
      <w:bCs/>
      <w:i/>
      <w:iCs/>
      <w:sz w:val="28"/>
      <w:lang w:eastAsia="pl-PL"/>
    </w:rPr>
  </w:style>
  <w:style w:type="paragraph" w:styleId="NormalnyWeb">
    <w:name w:val="Normal (Web)"/>
    <w:basedOn w:val="Normalny"/>
    <w:uiPriority w:val="99"/>
    <w:rsid w:val="008F4EEA"/>
    <w:pPr>
      <w:spacing w:before="100" w:beforeAutospacing="1" w:after="100" w:afterAutospacing="1"/>
    </w:pPr>
  </w:style>
  <w:style w:type="character" w:styleId="Pogrubienie">
    <w:name w:val="Strong"/>
    <w:qFormat/>
    <w:rsid w:val="008F4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Lubkowska</dc:creator>
  <cp:keywords/>
  <dc:description/>
  <cp:lastModifiedBy>Barbara Lubkowska</cp:lastModifiedBy>
  <cp:revision>5</cp:revision>
  <dcterms:created xsi:type="dcterms:W3CDTF">2019-10-27T14:31:00Z</dcterms:created>
  <dcterms:modified xsi:type="dcterms:W3CDTF">2019-10-27T15:01:00Z</dcterms:modified>
</cp:coreProperties>
</file>